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60" w:rsidRDefault="00465E60" w:rsidP="00465E60">
      <w:pPr>
        <w:pStyle w:val="Style2"/>
      </w:pPr>
      <w:r>
        <w:t>CHAPTER 3</w:t>
      </w:r>
    </w:p>
    <w:p w:rsidR="00465E60" w:rsidRPr="004E2A70" w:rsidRDefault="00465E60" w:rsidP="00465E60">
      <w:pPr>
        <w:pStyle w:val="Style2"/>
        <w:rPr>
          <w:i/>
        </w:rPr>
      </w:pPr>
    </w:p>
    <w:p w:rsidR="00465E60" w:rsidRPr="004E2A70" w:rsidRDefault="00465E60" w:rsidP="00465E60">
      <w:pPr>
        <w:pStyle w:val="Style2"/>
        <w:rPr>
          <w:b/>
          <w:i/>
        </w:rPr>
      </w:pPr>
      <w:r w:rsidRPr="004E2A70">
        <w:rPr>
          <w:b/>
          <w:i/>
        </w:rPr>
        <w:t>THE STRUCTURE OF CRYSTALLINE SOLIDS</w:t>
      </w:r>
    </w:p>
    <w:p w:rsidR="00465E60" w:rsidRDefault="00231E01" w:rsidP="00465E60">
      <w:pPr>
        <w:pStyle w:val="Style2"/>
        <w:rPr>
          <w:b/>
        </w:rPr>
      </w:pPr>
      <w:r>
        <w:rPr>
          <w:b/>
        </w:rPr>
        <w:t xml:space="preserve">ASSIGNMENT 2   &gt; </w:t>
      </w:r>
      <w:r w:rsidR="00465E60">
        <w:rPr>
          <w:b/>
        </w:rPr>
        <w:t>3-5 , 3-18 ,</w:t>
      </w:r>
      <w:r w:rsidR="004E2A70">
        <w:rPr>
          <w:b/>
        </w:rPr>
        <w:t xml:space="preserve"> 3-32 ,</w:t>
      </w:r>
      <w:r>
        <w:rPr>
          <w:b/>
        </w:rPr>
        <w:t xml:space="preserve"> AND  3-51</w:t>
      </w:r>
    </w:p>
    <w:p w:rsidR="00016153" w:rsidRDefault="00016153"/>
    <w:p w:rsidR="00465E60" w:rsidRDefault="00465E60"/>
    <w:p w:rsidR="00465E60" w:rsidRDefault="00465E60" w:rsidP="00465E60">
      <w:pPr>
        <w:pStyle w:val="Style1"/>
      </w:pPr>
      <w:r>
        <w:t xml:space="preserve">3.5  </w:t>
      </w:r>
      <w:r w:rsidRPr="00D977A9">
        <w:rPr>
          <w:i/>
        </w:rPr>
        <w:t>Show that the atomic packing factor for BCC is 0.68.</w:t>
      </w:r>
    </w:p>
    <w:p w:rsidR="00465E60" w:rsidRDefault="00465E60" w:rsidP="003D4EA0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</w:p>
    <w:p w:rsidR="00465E60" w:rsidRDefault="00465E60" w:rsidP="00465E60"/>
    <w:p w:rsidR="00465E60" w:rsidRDefault="00465E60" w:rsidP="00465E60">
      <w:pPr>
        <w:pStyle w:val="Style1"/>
      </w:pPr>
      <w:r>
        <w:t xml:space="preserve">3.18  </w:t>
      </w:r>
      <w:r w:rsidRPr="008B3746">
        <w:rPr>
          <w:rFonts w:eastAsia="Times"/>
          <w:i/>
        </w:rPr>
        <w:t>Zinc has an HCP crystal structure, a c/a ratio of 1.856, and a density of 7.13 g/cm</w:t>
      </w:r>
      <w:r w:rsidRPr="008B3746">
        <w:rPr>
          <w:rFonts w:eastAsia="Times"/>
          <w:i/>
          <w:vertAlign w:val="superscript"/>
        </w:rPr>
        <w:t>3</w:t>
      </w:r>
      <w:r w:rsidRPr="008B3746">
        <w:rPr>
          <w:rFonts w:eastAsia="Times"/>
          <w:i/>
        </w:rPr>
        <w:t>.</w:t>
      </w:r>
      <w:r w:rsidRPr="008B3746">
        <w:rPr>
          <w:i/>
        </w:rPr>
        <w:t xml:space="preserve"> Compute the atomic radius for Zn.</w:t>
      </w:r>
    </w:p>
    <w:p w:rsidR="00465E60" w:rsidRDefault="00465E60" w:rsidP="003D4EA0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</w:p>
    <w:p w:rsidR="00465E60" w:rsidRDefault="00465E60" w:rsidP="00465E60"/>
    <w:p w:rsidR="00465E60" w:rsidRDefault="00465E60" w:rsidP="00465E60">
      <w:pPr>
        <w:pStyle w:val="Style1"/>
      </w:pPr>
      <w:r>
        <w:t xml:space="preserve">3.32  </w:t>
      </w:r>
      <w:r w:rsidRPr="00E24906">
        <w:rPr>
          <w:i/>
        </w:rPr>
        <w:t>Determine the indices for the directions shown in the following cubic unit cell:</w:t>
      </w:r>
    </w:p>
    <w:p w:rsidR="00465E60" w:rsidRDefault="00465E60" w:rsidP="00465E60">
      <w:pPr>
        <w:pStyle w:val="Style1"/>
        <w:jc w:val="center"/>
      </w:pPr>
      <w:r>
        <w:rPr>
          <w:noProof/>
          <w:lang w:val="en-CA" w:eastAsia="en-CA"/>
        </w:rPr>
        <w:drawing>
          <wp:inline distT="0" distB="0" distL="0" distR="0">
            <wp:extent cx="3357880" cy="2516505"/>
            <wp:effectExtent l="19050" t="0" r="0" b="0"/>
            <wp:docPr id="19" name="Picture 19" descr="Pro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b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E60" w:rsidRDefault="00465E60" w:rsidP="00465E60">
      <w:pPr>
        <w:pStyle w:val="Style1"/>
      </w:pPr>
    </w:p>
    <w:p w:rsidR="00465E60" w:rsidRDefault="00465E60" w:rsidP="003D4EA0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  <w:r w:rsidRPr="00132F87">
        <w:rPr>
          <w:rFonts w:ascii="Times New Roman" w:hAnsi="Times New Roman"/>
        </w:rPr>
        <w:tab/>
      </w:r>
    </w:p>
    <w:p w:rsidR="00465E60" w:rsidRDefault="00465E60" w:rsidP="00465E60">
      <w:pPr>
        <w:pStyle w:val="Style1"/>
      </w:pPr>
      <w:r>
        <w:tab/>
      </w:r>
    </w:p>
    <w:p w:rsidR="00465E60" w:rsidRPr="00CD2628" w:rsidRDefault="00465E60" w:rsidP="00465E60">
      <w:pPr>
        <w:pStyle w:val="Style1"/>
        <w:rPr>
          <w:i/>
        </w:rPr>
      </w:pPr>
      <w:r>
        <w:t xml:space="preserve">3.55  </w:t>
      </w:r>
      <w:r w:rsidRPr="00CD2628">
        <w:rPr>
          <w:i/>
        </w:rPr>
        <w:t>(a)</w:t>
      </w:r>
      <w:r w:rsidRPr="00CD2628">
        <w:rPr>
          <w:b/>
          <w:i/>
        </w:rPr>
        <w:t xml:space="preserve"> </w:t>
      </w:r>
      <w:r w:rsidRPr="00CD2628">
        <w:rPr>
          <w:i/>
        </w:rPr>
        <w:t xml:space="preserve">Derive planar density expressions for BCC </w:t>
      </w:r>
      <w:r w:rsidRPr="00CD2628">
        <w:t>(</w:t>
      </w:r>
      <w:r w:rsidRPr="00CD2628">
        <w:rPr>
          <w:i/>
        </w:rPr>
        <w:t>100</w:t>
      </w:r>
      <w:r w:rsidRPr="00CD2628">
        <w:t>)</w:t>
      </w:r>
      <w:r w:rsidRPr="00CD2628">
        <w:rPr>
          <w:i/>
        </w:rPr>
        <w:t xml:space="preserve"> and </w:t>
      </w:r>
      <w:r w:rsidRPr="00CD2628">
        <w:t>(</w:t>
      </w:r>
      <w:r w:rsidRPr="00CD2628">
        <w:rPr>
          <w:i/>
        </w:rPr>
        <w:t>110</w:t>
      </w:r>
      <w:r w:rsidRPr="00CD2628">
        <w:t>)</w:t>
      </w:r>
      <w:r w:rsidRPr="00CD2628">
        <w:rPr>
          <w:i/>
        </w:rPr>
        <w:t xml:space="preserve"> planes in terms of the atomic radius R.</w:t>
      </w:r>
    </w:p>
    <w:p w:rsidR="00465E60" w:rsidRDefault="00465E60" w:rsidP="00465E60">
      <w:pPr>
        <w:pStyle w:val="Style1"/>
      </w:pPr>
      <w:r w:rsidRPr="00CD2628">
        <w:rPr>
          <w:i/>
        </w:rPr>
        <w:tab/>
        <w:t>(b)</w:t>
      </w:r>
      <w:r w:rsidRPr="00CD2628">
        <w:rPr>
          <w:b/>
          <w:i/>
        </w:rPr>
        <w:t xml:space="preserve"> </w:t>
      </w:r>
      <w:r w:rsidRPr="00CD2628">
        <w:rPr>
          <w:i/>
        </w:rPr>
        <w:t>Compute and compare planar density values for these same two planes for vanadium.</w:t>
      </w:r>
    </w:p>
    <w:p w:rsidR="00465E60" w:rsidRPr="00721EF0" w:rsidRDefault="00465E60" w:rsidP="00465E60">
      <w:pPr>
        <w:pStyle w:val="noindent"/>
        <w:spacing w:line="360" w:lineRule="auto"/>
        <w:rPr>
          <w:sz w:val="20"/>
        </w:rPr>
      </w:pPr>
    </w:p>
    <w:p w:rsidR="003D4EA0" w:rsidRDefault="00465E60" w:rsidP="003D4EA0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  <w:r w:rsidRPr="00132F87">
        <w:rPr>
          <w:rFonts w:ascii="Times New Roman" w:hAnsi="Times New Roman"/>
        </w:rPr>
        <w:tab/>
      </w:r>
      <w:r w:rsidRPr="00132F87">
        <w:rPr>
          <w:rFonts w:ascii="Times New Roman" w:hAnsi="Times New Roman"/>
        </w:rPr>
        <w:tab/>
      </w:r>
    </w:p>
    <w:p w:rsidR="00465E60" w:rsidRDefault="00465E60" w:rsidP="00465E60">
      <w:pPr>
        <w:pStyle w:val="Style1"/>
      </w:pPr>
      <w:r>
        <w:t xml:space="preserve">3.51  </w:t>
      </w:r>
      <w:r w:rsidRPr="00CD2628">
        <w:rPr>
          <w:rFonts w:eastAsia="Times"/>
          <w:i/>
        </w:rPr>
        <w:t xml:space="preserve">Sketch the </w:t>
      </w:r>
      <w:r w:rsidRPr="00CD2628">
        <w:rPr>
          <w:rFonts w:eastAsia="Times"/>
          <w:i/>
          <w:position w:val="-6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3.25pt" o:ole="">
            <v:imagedata r:id="rId5" o:title=""/>
          </v:shape>
          <o:OLEObject Type="Embed" ProgID="Equation.3" ShapeID="_x0000_i1025" DrawAspect="Content" ObjectID="_1471951647" r:id="rId6"/>
        </w:object>
      </w:r>
      <w:r w:rsidRPr="00CD2628">
        <w:rPr>
          <w:rFonts w:eastAsia="Times"/>
          <w:i/>
        </w:rPr>
        <w:t xml:space="preserve"> and </w:t>
      </w:r>
      <w:r w:rsidRPr="00CD2628">
        <w:rPr>
          <w:rFonts w:eastAsia="Times"/>
          <w:i/>
          <w:position w:val="-6"/>
        </w:rPr>
        <w:object w:dxaOrig="620" w:dyaOrig="260">
          <v:shape id="_x0000_i1026" type="#_x0000_t75" style="width:31.1pt;height:13.25pt" o:ole="">
            <v:imagedata r:id="rId7" o:title=""/>
          </v:shape>
          <o:OLEObject Type="Embed" ProgID="Equation.3" ShapeID="_x0000_i1026" DrawAspect="Content" ObjectID="_1471951648" r:id="rId8"/>
        </w:object>
      </w:r>
      <w:r w:rsidRPr="00CD2628">
        <w:rPr>
          <w:rFonts w:eastAsia="Times"/>
          <w:i/>
        </w:rPr>
        <w:t xml:space="preserve"> planes in a hexagonal unit cell.</w:t>
      </w:r>
    </w:p>
    <w:p w:rsidR="00465E60" w:rsidRPr="00721EF0" w:rsidRDefault="00465E60" w:rsidP="00465E60">
      <w:pPr>
        <w:pStyle w:val="noindent"/>
        <w:spacing w:line="360" w:lineRule="auto"/>
        <w:rPr>
          <w:sz w:val="20"/>
        </w:rPr>
      </w:pPr>
    </w:p>
    <w:p w:rsidR="007E6478" w:rsidRDefault="00465E60" w:rsidP="003D4EA0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  <w:r w:rsidRPr="00132F87">
        <w:rPr>
          <w:rFonts w:ascii="Times New Roman" w:hAnsi="Times New Roman"/>
        </w:rPr>
        <w:tab/>
      </w:r>
      <w:r w:rsidRPr="00132F87">
        <w:rPr>
          <w:rFonts w:ascii="Times New Roman" w:hAnsi="Times New Roman"/>
        </w:rPr>
        <w:tab/>
      </w:r>
    </w:p>
    <w:sectPr w:rsidR="007E6478" w:rsidSect="0001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65E60"/>
    <w:rsid w:val="00016153"/>
    <w:rsid w:val="000420AD"/>
    <w:rsid w:val="00231E01"/>
    <w:rsid w:val="0035720B"/>
    <w:rsid w:val="003D4EA0"/>
    <w:rsid w:val="0041544F"/>
    <w:rsid w:val="00465E60"/>
    <w:rsid w:val="004E2A70"/>
    <w:rsid w:val="007D16DC"/>
    <w:rsid w:val="007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60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s">
    <w:name w:val="Solns"/>
    <w:basedOn w:val="Normal"/>
    <w:rsid w:val="00465E60"/>
    <w:pPr>
      <w:tabs>
        <w:tab w:val="left" w:pos="440"/>
        <w:tab w:val="left" w:pos="620"/>
        <w:tab w:val="left" w:pos="1160"/>
      </w:tabs>
      <w:spacing w:line="360" w:lineRule="atLeast"/>
      <w:ind w:left="440" w:hanging="440"/>
      <w:jc w:val="both"/>
    </w:pPr>
    <w:rPr>
      <w:sz w:val="20"/>
    </w:rPr>
  </w:style>
  <w:style w:type="paragraph" w:customStyle="1" w:styleId="Style1">
    <w:name w:val="Style1"/>
    <w:basedOn w:val="Solns"/>
    <w:rsid w:val="00465E60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Style2">
    <w:name w:val="Style2"/>
    <w:basedOn w:val="Style1"/>
    <w:rsid w:val="00465E60"/>
    <w:pPr>
      <w:jc w:val="center"/>
    </w:pPr>
  </w:style>
  <w:style w:type="paragraph" w:customStyle="1" w:styleId="noindent">
    <w:name w:val="noindent"/>
    <w:basedOn w:val="PlainText"/>
    <w:rsid w:val="00465E60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5E6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5E60"/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Superscript1">
    <w:name w:val="Superscript_1"/>
    <w:rsid w:val="00465E60"/>
    <w:rPr>
      <w:position w:val="8"/>
      <w:sz w:val="16"/>
    </w:rPr>
  </w:style>
  <w:style w:type="paragraph" w:customStyle="1" w:styleId="Style3">
    <w:name w:val="Style3"/>
    <w:basedOn w:val="Style1"/>
    <w:rsid w:val="00465E60"/>
    <w:pPr>
      <w:tabs>
        <w:tab w:val="left" w:pos="540"/>
        <w:tab w:val="center" w:pos="4320"/>
        <w:tab w:val="center" w:pos="5760"/>
        <w:tab w:val="center" w:pos="720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Subscript1">
    <w:name w:val="Subscript _1"/>
    <w:rsid w:val="00465E60"/>
    <w:rPr>
      <w:position w:val="-8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asharan</dc:creator>
  <cp:lastModifiedBy>KasunW</cp:lastModifiedBy>
  <cp:revision>2</cp:revision>
  <dcterms:created xsi:type="dcterms:W3CDTF">2014-09-11T17:10:00Z</dcterms:created>
  <dcterms:modified xsi:type="dcterms:W3CDTF">2014-09-11T17:10:00Z</dcterms:modified>
</cp:coreProperties>
</file>